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</w:t>
      </w:r>
      <w:r w:rsidR="008564C3">
        <w:rPr>
          <w:rFonts w:ascii="Arial" w:hAnsi="Arial" w:cs="Arial"/>
          <w:sz w:val="22"/>
          <w:szCs w:val="22"/>
          <w:lang w:val="sr-Latn-CS"/>
        </w:rPr>
        <w:t>l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A63425">
        <w:rPr>
          <w:rFonts w:ascii="Arial" w:hAnsi="Arial" w:cs="Arial"/>
          <w:sz w:val="22"/>
          <w:szCs w:val="22"/>
        </w:rPr>
        <w:t>Ugovor o koncesiji za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A63425">
        <w:rPr>
          <w:rFonts w:ascii="Arial" w:hAnsi="Arial" w:cs="Arial"/>
          <w:sz w:val="22"/>
          <w:szCs w:val="22"/>
        </w:rPr>
        <w:t xml:space="preserve">detaljna geološka istraživanja i </w:t>
      </w:r>
      <w:r w:rsidR="008564C3">
        <w:rPr>
          <w:rFonts w:ascii="Arial" w:hAnsi="Arial" w:cs="Arial"/>
          <w:sz w:val="22"/>
          <w:szCs w:val="22"/>
        </w:rPr>
        <w:t>eksploataciju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0B7985">
        <w:rPr>
          <w:rFonts w:ascii="Arial" w:hAnsi="Arial" w:cs="Arial"/>
          <w:sz w:val="22"/>
          <w:szCs w:val="22"/>
        </w:rPr>
        <w:t>nemetalične</w:t>
      </w:r>
      <w:r w:rsidR="0007790E">
        <w:rPr>
          <w:rFonts w:ascii="Arial" w:hAnsi="Arial" w:cs="Arial"/>
          <w:sz w:val="22"/>
          <w:szCs w:val="22"/>
        </w:rPr>
        <w:t xml:space="preserve"> </w:t>
      </w:r>
      <w:r w:rsidRPr="00A63425">
        <w:rPr>
          <w:rFonts w:ascii="Arial" w:hAnsi="Arial" w:cs="Arial"/>
          <w:sz w:val="22"/>
          <w:szCs w:val="22"/>
        </w:rPr>
        <w:t>mineralne sirovi</w:t>
      </w:r>
      <w:r w:rsidR="0007790E">
        <w:rPr>
          <w:rFonts w:ascii="Arial" w:hAnsi="Arial" w:cs="Arial"/>
          <w:sz w:val="22"/>
          <w:szCs w:val="22"/>
        </w:rPr>
        <w:t>ne tehničko-građevinskog kamena</w:t>
      </w:r>
      <w:r w:rsidR="000B7985">
        <w:rPr>
          <w:rFonts w:ascii="Arial" w:hAnsi="Arial" w:cs="Arial"/>
          <w:sz w:val="22"/>
          <w:szCs w:val="22"/>
        </w:rPr>
        <w:t xml:space="preserve"> sa lokaliteta</w:t>
      </w:r>
      <w:r w:rsidR="00C526E3" w:rsidRPr="00A63425">
        <w:rPr>
          <w:rFonts w:ascii="Arial" w:hAnsi="Arial" w:cs="Arial"/>
          <w:sz w:val="22"/>
          <w:szCs w:val="22"/>
        </w:rPr>
        <w:t xml:space="preserve"> </w:t>
      </w:r>
      <w:r w:rsidRPr="00A63425">
        <w:rPr>
          <w:rFonts w:ascii="Arial" w:hAnsi="Arial" w:cs="Arial"/>
          <w:sz w:val="22"/>
          <w:szCs w:val="22"/>
        </w:rPr>
        <w:t>„</w:t>
      </w:r>
      <w:r w:rsidR="00DB4740">
        <w:rPr>
          <w:rFonts w:ascii="Arial" w:hAnsi="Arial" w:cs="Arial"/>
          <w:sz w:val="22"/>
          <w:szCs w:val="22"/>
        </w:rPr>
        <w:t>Ledenice</w:t>
      </w:r>
      <w:r w:rsidRPr="00A63425">
        <w:rPr>
          <w:rFonts w:ascii="Arial" w:hAnsi="Arial" w:cs="Arial"/>
          <w:sz w:val="22"/>
          <w:szCs w:val="22"/>
        </w:rPr>
        <w:t xml:space="preserve">“, opština </w:t>
      </w:r>
      <w:r w:rsidR="0007790E">
        <w:rPr>
          <w:rFonts w:ascii="Arial" w:hAnsi="Arial" w:cs="Arial"/>
          <w:sz w:val="22"/>
          <w:szCs w:val="22"/>
        </w:rPr>
        <w:t>Kotor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Default="00D977E2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da, </w:t>
      </w:r>
      <w:proofErr w:type="spellStart"/>
      <w:r w:rsidR="00C3049C" w:rsidRPr="00C3049C">
        <w:rPr>
          <w:rFonts w:ascii="Arial" w:hAnsi="Arial" w:cs="Arial"/>
        </w:rPr>
        <w:t>najkasnije</w:t>
      </w:r>
      <w:proofErr w:type="spellEnd"/>
      <w:r w:rsidR="00C3049C" w:rsidRPr="00C3049C">
        <w:rPr>
          <w:rFonts w:ascii="Arial" w:hAnsi="Arial" w:cs="Arial"/>
        </w:rPr>
        <w:t xml:space="preserve"> 30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isteka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stava</w:t>
      </w:r>
      <w:proofErr w:type="spellEnd"/>
      <w:r w:rsidR="00C3049C" w:rsidRPr="00C3049C">
        <w:rPr>
          <w:rFonts w:ascii="Arial" w:hAnsi="Arial" w:cs="Arial"/>
        </w:rPr>
        <w:t xml:space="preserve"> 2 </w:t>
      </w:r>
      <w:proofErr w:type="spellStart"/>
      <w:r w:rsidR="00C3049C" w:rsidRPr="00C3049C">
        <w:rPr>
          <w:rFonts w:ascii="Arial" w:hAnsi="Arial" w:cs="Arial"/>
        </w:rPr>
        <w:t>ovog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člana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C3049C" w:rsidRPr="00C3049C">
        <w:rPr>
          <w:rFonts w:ascii="Arial" w:hAnsi="Arial" w:cs="Arial"/>
        </w:rPr>
        <w:t xml:space="preserve"> bez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C3049C" w:rsidRPr="00C3049C">
        <w:rPr>
          <w:rFonts w:ascii="Arial" w:hAnsi="Arial" w:cs="Arial"/>
        </w:rPr>
        <w:t xml:space="preserve"> 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58788B">
        <w:rPr>
          <w:rFonts w:ascii="Arial" w:hAnsi="Arial" w:cs="Arial"/>
        </w:rPr>
        <w:t>66.990,00 € (</w:t>
      </w:r>
      <w:proofErr w:type="spellStart"/>
      <w:r w:rsidR="0058788B">
        <w:rPr>
          <w:rFonts w:ascii="Arial" w:hAnsi="Arial" w:cs="Arial"/>
        </w:rPr>
        <w:t>slovima</w:t>
      </w:r>
      <w:proofErr w:type="spellEnd"/>
      <w:r w:rsidR="0058788B">
        <w:rPr>
          <w:rFonts w:ascii="Arial" w:hAnsi="Arial" w:cs="Arial"/>
        </w:rPr>
        <w:t xml:space="preserve">: </w:t>
      </w:r>
      <w:proofErr w:type="spellStart"/>
      <w:r w:rsidR="0058788B">
        <w:rPr>
          <w:rFonts w:ascii="Arial" w:hAnsi="Arial" w:cs="Arial"/>
        </w:rPr>
        <w:t>šezdeset</w:t>
      </w:r>
      <w:proofErr w:type="spellEnd"/>
      <w:r w:rsidR="0058788B">
        <w:rPr>
          <w:rFonts w:ascii="Arial" w:hAnsi="Arial" w:cs="Arial"/>
        </w:rPr>
        <w:t xml:space="preserve"> </w:t>
      </w:r>
      <w:proofErr w:type="spellStart"/>
      <w:r w:rsidR="0058788B">
        <w:rPr>
          <w:rFonts w:ascii="Arial" w:hAnsi="Arial" w:cs="Arial"/>
        </w:rPr>
        <w:t>šest</w:t>
      </w:r>
      <w:proofErr w:type="spellEnd"/>
      <w:r w:rsidR="0058788B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hiljada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devetsto</w:t>
      </w:r>
      <w:r w:rsidR="0058788B">
        <w:rPr>
          <w:rFonts w:ascii="Arial" w:hAnsi="Arial" w:cs="Arial"/>
        </w:rPr>
        <w:t>tina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devedeset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eura</w:t>
      </w:r>
      <w:proofErr w:type="spellEnd"/>
      <w:r w:rsidR="00C3049C" w:rsidRPr="00C3049C">
        <w:rPr>
          <w:rFonts w:ascii="Arial" w:hAnsi="Arial" w:cs="Arial"/>
        </w:rPr>
        <w:t xml:space="preserve">) </w:t>
      </w:r>
      <w:proofErr w:type="spellStart"/>
      <w:r w:rsidR="00C3049C" w:rsidRPr="00C3049C">
        <w:rPr>
          <w:rFonts w:ascii="Arial" w:hAnsi="Arial" w:cs="Arial"/>
        </w:rPr>
        <w:t>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rokom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važenja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od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godinu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od </w:t>
      </w:r>
      <w:proofErr w:type="spellStart"/>
      <w:r w:rsidR="00C3049C" w:rsidRPr="00C3049C">
        <w:rPr>
          <w:rFonts w:ascii="Arial" w:hAnsi="Arial" w:cs="Arial"/>
        </w:rPr>
        <w:t>datuma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izdavanja</w:t>
      </w:r>
      <w:proofErr w:type="spellEnd"/>
      <w:r w:rsidR="00C3049C" w:rsidRPr="00C3049C">
        <w:rPr>
          <w:rFonts w:ascii="Arial" w:hAnsi="Arial" w:cs="Arial"/>
        </w:rPr>
        <w:t>.</w:t>
      </w:r>
    </w:p>
    <w:p w:rsidR="00C3049C" w:rsidRPr="00C3049C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DB4740" w:rsidP="00C3049C">
      <w:pPr>
        <w:jc w:val="both"/>
        <w:rPr>
          <w:rFonts w:ascii="Arial" w:hAnsi="Arial" w:cs="Arial"/>
          <w:lang w:val="sr-Latn-CS"/>
        </w:rPr>
      </w:pPr>
      <w:r w:rsidRPr="00822955">
        <w:rPr>
          <w:rFonts w:ascii="Arial" w:hAnsi="Arial" w:cs="Arial"/>
          <w:lang w:val="sr-Latn-CS"/>
        </w:rPr>
        <w:t xml:space="preserve">od </w:t>
      </w:r>
      <w:r>
        <w:rPr>
          <w:rFonts w:ascii="Arial" w:hAnsi="Arial" w:cs="Arial"/>
        </w:rPr>
        <w:t>66.990,00 € (</w:t>
      </w:r>
      <w:proofErr w:type="spellStart"/>
      <w:r>
        <w:rPr>
          <w:rFonts w:ascii="Arial" w:hAnsi="Arial" w:cs="Arial"/>
        </w:rPr>
        <w:t>slovima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šezdeset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8788B">
        <w:rPr>
          <w:rFonts w:ascii="Arial" w:hAnsi="Arial" w:cs="Arial"/>
        </w:rPr>
        <w:t>šest</w:t>
      </w:r>
      <w:proofErr w:type="spellEnd"/>
      <w:r w:rsidR="0058788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hiljada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devetsto</w:t>
      </w:r>
      <w:r w:rsidR="0058788B">
        <w:rPr>
          <w:rFonts w:ascii="Arial" w:hAnsi="Arial" w:cs="Arial"/>
        </w:rPr>
        <w:t>tina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devedeset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eura</w:t>
      </w:r>
      <w:proofErr w:type="spellEnd"/>
      <w:r w:rsidR="00C3049C" w:rsidRPr="00C3049C">
        <w:rPr>
          <w:rFonts w:ascii="Arial" w:hAnsi="Arial" w:cs="Arial"/>
          <w:lang w:val="sr-Latn-CS"/>
        </w:rPr>
        <w:t>)</w:t>
      </w:r>
      <w:r w:rsidR="00C3049C">
        <w:rPr>
          <w:rFonts w:ascii="Arial" w:hAnsi="Arial" w:cs="Arial"/>
          <w:lang w:val="sr-Latn-CS"/>
        </w:rPr>
        <w:t>,</w:t>
      </w:r>
      <w:r w:rsidR="00C3049C" w:rsidRPr="00C3049C">
        <w:rPr>
          <w:rFonts w:ascii="Arial" w:hAnsi="Arial" w:cs="Arial"/>
          <w:lang w:val="sr-Latn-CS"/>
        </w:rPr>
        <w:t xml:space="preserve"> </w:t>
      </w:r>
      <w:bookmarkStart w:id="0" w:name="_GoBack"/>
      <w:bookmarkEnd w:id="0"/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  <w:r w:rsidRPr="00C3049C">
        <w:rPr>
          <w:rFonts w:ascii="Arial" w:eastAsia="Times New Roman" w:hAnsi="Arial" w:cs="Arial"/>
          <w:lang w:val="sr-Latn-CS"/>
        </w:rPr>
        <w:t xml:space="preserve"> 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DB4740">
        <w:rPr>
          <w:rFonts w:ascii="Arial" w:hAnsi="Arial" w:cs="Arial"/>
        </w:rPr>
        <w:t>66.990,00 € (</w:t>
      </w:r>
      <w:proofErr w:type="spellStart"/>
      <w:r w:rsidR="00DB4740">
        <w:rPr>
          <w:rFonts w:ascii="Arial" w:hAnsi="Arial" w:cs="Arial"/>
        </w:rPr>
        <w:t>slovima</w:t>
      </w:r>
      <w:proofErr w:type="spellEnd"/>
      <w:r w:rsidR="00DB4740">
        <w:rPr>
          <w:rFonts w:ascii="Arial" w:hAnsi="Arial" w:cs="Arial"/>
        </w:rPr>
        <w:t xml:space="preserve">: </w:t>
      </w:r>
      <w:proofErr w:type="spellStart"/>
      <w:r w:rsidR="00DB4740">
        <w:rPr>
          <w:rFonts w:ascii="Arial" w:hAnsi="Arial" w:cs="Arial"/>
        </w:rPr>
        <w:t>šezdeset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58788B">
        <w:rPr>
          <w:rFonts w:ascii="Arial" w:hAnsi="Arial" w:cs="Arial"/>
        </w:rPr>
        <w:t>šest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hiljada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devetsto</w:t>
      </w:r>
      <w:r w:rsidR="0058788B">
        <w:rPr>
          <w:rFonts w:ascii="Arial" w:hAnsi="Arial" w:cs="Arial"/>
        </w:rPr>
        <w:t>tina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devedeset</w:t>
      </w:r>
      <w:proofErr w:type="spellEnd"/>
      <w:r w:rsidR="00DB4740">
        <w:rPr>
          <w:rFonts w:ascii="Arial" w:hAnsi="Arial" w:cs="Arial"/>
        </w:rPr>
        <w:t xml:space="preserve"> </w:t>
      </w:r>
      <w:proofErr w:type="spellStart"/>
      <w:r w:rsidR="00DB4740">
        <w:rPr>
          <w:rFonts w:ascii="Arial" w:hAnsi="Arial" w:cs="Arial"/>
        </w:rPr>
        <w:t>eura</w:t>
      </w:r>
      <w:proofErr w:type="spellEnd"/>
      <w:r w:rsidR="00D977E2">
        <w:rPr>
          <w:rFonts w:ascii="Arial" w:hAnsi="Arial" w:cs="Arial"/>
          <w:lang w:val="sr-Latn-CS"/>
        </w:rPr>
        <w:t>), u skladu sa članom 12</w:t>
      </w:r>
      <w:r w:rsidRPr="00C3049C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7790E"/>
    <w:rsid w:val="00087897"/>
    <w:rsid w:val="000B7985"/>
    <w:rsid w:val="002260F3"/>
    <w:rsid w:val="003071EA"/>
    <w:rsid w:val="003A3931"/>
    <w:rsid w:val="003D20C6"/>
    <w:rsid w:val="00405CFA"/>
    <w:rsid w:val="00453F19"/>
    <w:rsid w:val="00466A53"/>
    <w:rsid w:val="004D2488"/>
    <w:rsid w:val="0058788B"/>
    <w:rsid w:val="00630B89"/>
    <w:rsid w:val="007448B1"/>
    <w:rsid w:val="00780CEC"/>
    <w:rsid w:val="00805142"/>
    <w:rsid w:val="008564C3"/>
    <w:rsid w:val="008F63BB"/>
    <w:rsid w:val="009A5D70"/>
    <w:rsid w:val="009B5A0D"/>
    <w:rsid w:val="00A06276"/>
    <w:rsid w:val="00A337C5"/>
    <w:rsid w:val="00A63425"/>
    <w:rsid w:val="00AC097F"/>
    <w:rsid w:val="00BA0A0F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977E2"/>
    <w:rsid w:val="00DB474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5F4122-A4E6-4DDA-A2B0-BD69BAC1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2019-01-25T07:08:00Z</dcterms:created>
  <dcterms:modified xsi:type="dcterms:W3CDTF">2019-01-25T07:10:00Z</dcterms:modified>
</cp:coreProperties>
</file>